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2"/>
        <w:tblW w:w="106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814"/>
        <w:gridCol w:w="3742"/>
        <w:gridCol w:w="3742"/>
      </w:tblGrid>
      <w:tr w14:paraId="5C873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1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936C84">
            <w:pPr>
              <w:keepNext w:val="0"/>
              <w:widowControl/>
              <w:spacing w:before="0" w:after="0" w:line="240" w:lineRule="auto"/>
              <w:jc w:val="center"/>
            </w:pPr>
            <w:r>
              <w:drawing>
                <wp:inline distT="0" distB="0" distL="114300" distR="114300">
                  <wp:extent cx="781050" cy="1115695"/>
                  <wp:effectExtent l="0" t="0" r="6350" b="1905"/>
                  <wp:docPr id="1" name="Picture 1" descr="李星奇职业照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李星奇职业照片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5637" r="5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200" cy="11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4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3B1DC1">
            <w:pPr>
              <w:keepNext w:val="0"/>
              <w:widowControl/>
              <w:spacing w:before="0" w:after="30" w:line="228" w:lineRule="auto"/>
            </w:pPr>
            <w:r>
              <w:rPr>
                <w:rFonts w:ascii="Arial" w:hAnsi="Arial" w:eastAsia="微软雅黑"/>
                <w:b/>
                <w:color w:val="111111"/>
                <w:sz w:val="47"/>
              </w:rPr>
              <w:t>李星奇</w:t>
            </w:r>
          </w:p>
          <w:p w14:paraId="7489B57E">
            <w:pPr>
              <w:keepNext w:val="0"/>
              <w:widowControl/>
              <w:spacing w:before="0" w:after="20" w:line="259" w:lineRule="auto"/>
            </w:pPr>
            <w:r>
              <w:rPr>
                <w:rFonts w:ascii="Arial" w:hAnsi="Arial" w:eastAsia="微软雅黑"/>
                <w:b/>
                <w:color w:val="25282B"/>
                <w:sz w:val="19"/>
              </w:rPr>
              <w:t>AI应用开发工程师</w:t>
            </w:r>
          </w:p>
          <w:p w14:paraId="5B85D1AF">
            <w:pPr>
              <w:keepNext w:val="0"/>
              <w:widowControl/>
              <w:spacing w:before="0" w:after="0" w:line="252" w:lineRule="auto"/>
            </w:pPr>
            <w:r>
              <w:rPr>
                <w:rFonts w:ascii="Arial" w:hAnsi="Arial" w:eastAsia="微软雅黑"/>
                <w:color w:val="60656B"/>
                <w:sz w:val="17"/>
              </w:rPr>
              <w:t xml:space="preserve">FDE · AI全栈 · </w:t>
            </w:r>
            <w:r>
              <w:rPr>
                <w:rFonts w:hint="eastAsia" w:ascii="Arial" w:hAnsi="Arial"/>
                <w:color w:val="60656B"/>
                <w:sz w:val="17"/>
                <w:lang w:val="en-US" w:eastAsia="zh-CN"/>
              </w:rPr>
              <w:t>AI产品经理</w:t>
            </w:r>
          </w:p>
        </w:tc>
        <w:tc>
          <w:tcPr>
            <w:tcW w:w="3742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19E32D">
            <w:pPr>
              <w:keepNext w:val="0"/>
              <w:widowControl/>
              <w:spacing w:before="0" w:after="44" w:line="245" w:lineRule="auto"/>
              <w:rPr>
                <w:rFonts w:hint="default" w:eastAsia="微软雅黑"/>
                <w:lang w:val="en-US" w:eastAsia="zh-CN"/>
              </w:rPr>
            </w:pPr>
            <w:r>
              <w:rPr>
                <w:rFonts w:ascii="Arial" w:hAnsi="Arial" w:eastAsia="微软雅黑"/>
                <w:b/>
                <w:color w:val="60656B"/>
                <w:sz w:val="17"/>
              </w:rPr>
              <w:t xml:space="preserve">到岗  </w:t>
            </w:r>
            <w:r>
              <w:rPr>
                <w:rFonts w:hint="eastAsia" w:ascii="Arial" w:hAnsi="Arial" w:eastAsia="微软雅黑"/>
                <w:color w:val="25282B"/>
                <w:sz w:val="18"/>
                <w:lang w:val="en-US" w:eastAsia="zh-CN"/>
              </w:rPr>
              <w:t>离职-周内到岗</w:t>
            </w:r>
          </w:p>
          <w:p w14:paraId="717E3DE5">
            <w:pPr>
              <w:keepNext w:val="0"/>
              <w:widowControl/>
              <w:spacing w:before="0" w:after="44" w:line="245" w:lineRule="auto"/>
            </w:pPr>
            <w:r>
              <w:rPr>
                <w:rFonts w:ascii="Arial" w:hAnsi="Arial" w:eastAsia="微软雅黑"/>
                <w:b/>
                <w:color w:val="60656B"/>
                <w:sz w:val="17"/>
              </w:rPr>
              <w:t xml:space="preserve">邮箱  </w:t>
            </w:r>
            <w:r>
              <w:fldChar w:fldCharType="begin"/>
            </w:r>
            <w:r>
              <w:instrText xml:space="preserve"> HYPERLINK "mailto:2036013234@qq.com" \h </w:instrText>
            </w:r>
            <w:r>
              <w:fldChar w:fldCharType="separate"/>
            </w:r>
            <w:r>
              <w:rPr>
                <w:rFonts w:ascii="Arial" w:hAnsi="Arial" w:eastAsia="微软雅黑"/>
                <w:color w:val="25282B"/>
                <w:sz w:val="17"/>
                <w:szCs w:val="17"/>
                <w:u w:val="single"/>
              </w:rPr>
              <w:t>2036013234@qq.com</w:t>
            </w:r>
            <w:r>
              <w:rPr>
                <w:rFonts w:ascii="Arial" w:hAnsi="Arial" w:eastAsia="微软雅黑"/>
                <w:color w:val="25282B"/>
                <w:sz w:val="17"/>
                <w:szCs w:val="17"/>
                <w:u w:val="single"/>
              </w:rPr>
              <w:fldChar w:fldCharType="end"/>
            </w:r>
          </w:p>
          <w:p w14:paraId="73B8D5B7">
            <w:pPr>
              <w:keepNext w:val="0"/>
              <w:widowControl/>
              <w:spacing w:before="0" w:after="44" w:line="245" w:lineRule="auto"/>
            </w:pPr>
            <w:r>
              <w:rPr>
                <w:rFonts w:ascii="Arial" w:hAnsi="Arial" w:eastAsia="微软雅黑"/>
                <w:b/>
                <w:color w:val="60656B"/>
                <w:sz w:val="17"/>
              </w:rPr>
              <w:t xml:space="preserve">学历  </w:t>
            </w:r>
            <w:r>
              <w:rPr>
                <w:rFonts w:ascii="Arial" w:hAnsi="Arial" w:eastAsia="微软雅黑"/>
                <w:color w:val="25282B"/>
                <w:sz w:val="18"/>
              </w:rPr>
              <w:t>本科</w:t>
            </w:r>
          </w:p>
          <w:p w14:paraId="13AB4A9F">
            <w:pPr>
              <w:keepNext w:val="0"/>
              <w:widowControl/>
              <w:spacing w:before="0" w:after="44" w:line="245" w:lineRule="auto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b/>
                <w:color w:val="60656B"/>
                <w:sz w:val="17"/>
                <w:lang w:val="en-US" w:eastAsia="zh-CN"/>
              </w:rPr>
              <w:t>年月</w:t>
            </w:r>
            <w:r>
              <w:rPr>
                <w:rFonts w:ascii="Arial" w:hAnsi="Arial" w:eastAsia="微软雅黑"/>
                <w:b/>
                <w:color w:val="60656B"/>
                <w:sz w:val="17"/>
              </w:rPr>
              <w:t xml:space="preserve">  </w:t>
            </w:r>
            <w:r>
              <w:rPr>
                <w:rFonts w:hint="eastAsia" w:ascii="Arial" w:hAnsi="Arial" w:eastAsia="微软雅黑"/>
                <w:color w:val="25282B"/>
                <w:sz w:val="18"/>
                <w:lang w:val="en-US" w:eastAsia="zh-CN"/>
              </w:rPr>
              <w:t>2004/1</w:t>
            </w:r>
          </w:p>
        </w:tc>
        <w:tc>
          <w:tcPr>
            <w:tcW w:w="3742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EA3F27">
            <w:pPr>
              <w:keepNext w:val="0"/>
              <w:widowControl/>
              <w:spacing w:before="0" w:after="44" w:line="245" w:lineRule="auto"/>
            </w:pPr>
            <w:r>
              <w:rPr>
                <w:rFonts w:ascii="Arial" w:hAnsi="Arial" w:eastAsia="微软雅黑"/>
                <w:b/>
                <w:color w:val="60656B"/>
                <w:sz w:val="17"/>
              </w:rPr>
              <w:t xml:space="preserve">现居  </w:t>
            </w:r>
            <w:r>
              <w:rPr>
                <w:rFonts w:ascii="Arial" w:hAnsi="Arial" w:eastAsia="微软雅黑"/>
                <w:color w:val="25282B"/>
                <w:sz w:val="18"/>
              </w:rPr>
              <w:t>上海</w:t>
            </w:r>
          </w:p>
          <w:p w14:paraId="4EE189C5">
            <w:pPr>
              <w:keepNext w:val="0"/>
              <w:widowControl/>
              <w:spacing w:before="0" w:after="44" w:line="245" w:lineRule="auto"/>
            </w:pPr>
            <w:r>
              <w:rPr>
                <w:rFonts w:ascii="Arial" w:hAnsi="Arial" w:eastAsia="微软雅黑"/>
                <w:b/>
                <w:color w:val="60656B"/>
                <w:sz w:val="17"/>
              </w:rPr>
              <w:t xml:space="preserve">电话  </w:t>
            </w:r>
            <w:r>
              <w:rPr>
                <w:rFonts w:ascii="Arial" w:hAnsi="Arial" w:eastAsia="微软雅黑"/>
                <w:color w:val="25282B"/>
                <w:sz w:val="18"/>
              </w:rPr>
              <w:t>17516210126</w:t>
            </w:r>
          </w:p>
          <w:p w14:paraId="4F165B22">
            <w:pPr>
              <w:keepNext w:val="0"/>
              <w:widowControl/>
              <w:spacing w:before="0" w:after="44" w:line="245" w:lineRule="auto"/>
            </w:pPr>
            <w:r>
              <w:rPr>
                <w:rFonts w:ascii="Arial" w:hAnsi="Arial" w:eastAsia="微软雅黑"/>
                <w:b/>
                <w:color w:val="60656B"/>
                <w:sz w:val="17"/>
              </w:rPr>
              <w:t xml:space="preserve">GitHub  </w:t>
            </w:r>
            <w:r>
              <w:rPr>
                <w:sz w:val="20"/>
                <w:szCs w:val="24"/>
              </w:rPr>
              <w:fldChar w:fldCharType="begin"/>
            </w:r>
            <w:r>
              <w:rPr>
                <w:sz w:val="20"/>
                <w:szCs w:val="24"/>
              </w:rPr>
              <w:instrText xml:space="preserve"> HYPERLINK "https://github.com/k4ubx7" \h </w:instrText>
            </w:r>
            <w:r>
              <w:rPr>
                <w:sz w:val="20"/>
                <w:szCs w:val="24"/>
              </w:rPr>
              <w:fldChar w:fldCharType="separate"/>
            </w:r>
            <w:r>
              <w:rPr>
                <w:rFonts w:ascii="Arial" w:hAnsi="Arial" w:eastAsia="微软雅黑"/>
                <w:color w:val="25282B"/>
                <w:sz w:val="18"/>
                <w:szCs w:val="18"/>
                <w:u w:val="single"/>
              </w:rPr>
              <w:t>github.com/k4ubx7</w:t>
            </w:r>
            <w:r>
              <w:rPr>
                <w:rFonts w:ascii="Arial" w:hAnsi="Arial" w:eastAsia="微软雅黑"/>
                <w:color w:val="25282B"/>
                <w:sz w:val="18"/>
                <w:szCs w:val="18"/>
                <w:u w:val="single"/>
              </w:rPr>
              <w:fldChar w:fldCharType="end"/>
            </w:r>
          </w:p>
          <w:p w14:paraId="5CFAC210">
            <w:pPr>
              <w:keepNext w:val="0"/>
              <w:widowControl/>
              <w:spacing w:before="0" w:after="44" w:line="245" w:lineRule="auto"/>
            </w:pPr>
            <w:r>
              <w:rPr>
                <w:rFonts w:ascii="Arial" w:hAnsi="Arial" w:eastAsia="微软雅黑"/>
                <w:b/>
                <w:color w:val="60656B"/>
                <w:sz w:val="17"/>
              </w:rPr>
              <w:t xml:space="preserve">个站  </w:t>
            </w:r>
            <w:r>
              <w:rPr>
                <w:sz w:val="20"/>
                <w:szCs w:val="24"/>
              </w:rPr>
              <w:fldChar w:fldCharType="begin"/>
            </w:r>
            <w:r>
              <w:rPr>
                <w:sz w:val="20"/>
                <w:szCs w:val="24"/>
              </w:rPr>
              <w:instrText xml:space="preserve"> HYPERLINK "https://xl-gezhan.pages.dev/" </w:instrText>
            </w:r>
            <w:r>
              <w:rPr>
                <w:sz w:val="20"/>
                <w:szCs w:val="24"/>
              </w:rPr>
              <w:fldChar w:fldCharType="separate"/>
            </w:r>
            <w:r>
              <w:rPr>
                <w:sz w:val="20"/>
                <w:szCs w:val="24"/>
              </w:rPr>
              <w:t>xl-gezhan.pages.dev/</w:t>
            </w:r>
            <w:r>
              <w:rPr>
                <w:sz w:val="20"/>
                <w:szCs w:val="24"/>
              </w:rPr>
              <w:fldChar w:fldCharType="end"/>
            </w:r>
          </w:p>
        </w:tc>
      </w:tr>
    </w:tbl>
    <w:p w14:paraId="75A94B47">
      <w:pPr>
        <w:pStyle w:val="168"/>
        <w:spacing w:before="140" w:after="120"/>
      </w:pPr>
      <w:r>
        <w:rPr>
          <w:rFonts w:ascii="Arial" w:hAnsi="Arial" w:eastAsia="微软雅黑"/>
          <w:b/>
          <w:color w:val="111111"/>
          <w:sz w:val="26"/>
        </w:rPr>
        <w:t>个人优势</w:t>
      </w:r>
    </w:p>
    <w:p w14:paraId="0AC4A4B3">
      <w:pPr>
        <w:pStyle w:val="167"/>
        <w:keepNext w:val="0"/>
        <w:widowControl/>
        <w:spacing w:before="0" w:after="18" w:line="269" w:lineRule="auto"/>
        <w:rPr>
          <w:sz w:val="21"/>
          <w:szCs w:val="28"/>
        </w:rPr>
      </w:pPr>
      <w:r>
        <w:rPr>
          <w:rFonts w:ascii="Arial" w:hAnsi="Arial" w:eastAsia="微软雅黑"/>
          <w:b/>
          <w:color w:val="25282B"/>
          <w:sz w:val="21"/>
          <w:szCs w:val="28"/>
        </w:rPr>
        <w:t>FDE项目交付：</w:t>
      </w:r>
      <w:r>
        <w:rPr>
          <w:rFonts w:ascii="Arial" w:hAnsi="Arial" w:eastAsia="微软雅黑"/>
          <w:color w:val="25282B"/>
          <w:sz w:val="21"/>
          <w:szCs w:val="28"/>
        </w:rPr>
        <w:t>能够从业务/客户沟通出发，完成需求拆解、方案与边界定义、POC/原型验证、系统集成、测试验收、部署排障与持续迭代；有真实客户 Demo 交付、内部业务系统上线及现场测试经验。</w:t>
      </w:r>
    </w:p>
    <w:p w14:paraId="4A210B1E">
      <w:pPr>
        <w:pStyle w:val="167"/>
        <w:keepNext w:val="0"/>
        <w:widowControl/>
        <w:spacing w:before="0" w:after="18" w:line="269" w:lineRule="auto"/>
        <w:rPr>
          <w:sz w:val="21"/>
          <w:szCs w:val="28"/>
        </w:rPr>
      </w:pPr>
      <w:r>
        <w:rPr>
          <w:rFonts w:ascii="Arial" w:hAnsi="Arial" w:eastAsia="微软雅黑"/>
          <w:b/>
          <w:color w:val="25282B"/>
          <w:sz w:val="21"/>
          <w:szCs w:val="28"/>
        </w:rPr>
        <w:t>Python与API开发：</w:t>
      </w:r>
      <w:r>
        <w:rPr>
          <w:rFonts w:ascii="Arial" w:hAnsi="Arial" w:eastAsia="微软雅黑"/>
          <w:color w:val="25282B"/>
          <w:sz w:val="21"/>
          <w:szCs w:val="28"/>
        </w:rPr>
        <w:t>具备 Python/FastAPI 开发经验，能够完成 REST/SSE 接口、模型/</w:t>
      </w:r>
      <w:bookmarkStart w:id="0" w:name="_GoBack"/>
      <w:bookmarkEnd w:id="0"/>
      <w:r>
        <w:rPr>
          <w:rFonts w:ascii="Arial" w:hAnsi="Arial" w:eastAsia="微软雅黑"/>
          <w:color w:val="25282B"/>
          <w:sz w:val="21"/>
          <w:szCs w:val="28"/>
        </w:rPr>
        <w:t>第三方服务调用、业务数据处理及前后端联调。</w:t>
      </w:r>
    </w:p>
    <w:p w14:paraId="732402CC">
      <w:pPr>
        <w:pStyle w:val="167"/>
        <w:keepNext w:val="0"/>
        <w:widowControl/>
        <w:spacing w:before="0" w:after="18" w:line="269" w:lineRule="auto"/>
        <w:rPr>
          <w:sz w:val="21"/>
          <w:szCs w:val="28"/>
        </w:rPr>
      </w:pPr>
      <w:r>
        <w:rPr>
          <w:rFonts w:ascii="Arial" w:hAnsi="Arial" w:eastAsia="微软雅黑"/>
          <w:b/>
          <w:color w:val="25282B"/>
          <w:sz w:val="21"/>
          <w:szCs w:val="28"/>
        </w:rPr>
        <w:t>AI应用开发：</w:t>
      </w:r>
      <w:r>
        <w:rPr>
          <w:rFonts w:ascii="Arial" w:hAnsi="Arial" w:eastAsia="微软雅黑"/>
          <w:color w:val="25282B"/>
          <w:sz w:val="21"/>
          <w:szCs w:val="28"/>
        </w:rPr>
        <w:t>具备基于大语言模型的应用开发经验，熟悉 RAG、Agent、Workflow、Prompt Engineering、Tool Calling、多轮对话状态管理、结构化输出等技术，能够完成模型接入、业务流程设计和应用落地。</w:t>
      </w:r>
    </w:p>
    <w:p w14:paraId="3D98BE9F">
      <w:pPr>
        <w:pStyle w:val="167"/>
        <w:keepNext w:val="0"/>
        <w:widowControl/>
        <w:spacing w:before="0" w:after="18" w:line="269" w:lineRule="auto"/>
        <w:rPr>
          <w:sz w:val="21"/>
          <w:szCs w:val="28"/>
        </w:rPr>
      </w:pPr>
      <w:r>
        <w:rPr>
          <w:rFonts w:ascii="Arial" w:hAnsi="Arial" w:eastAsia="微软雅黑"/>
          <w:b/>
          <w:color w:val="25282B"/>
          <w:sz w:val="21"/>
          <w:szCs w:val="28"/>
        </w:rPr>
        <w:t>全栈开发：</w:t>
      </w:r>
      <w:r>
        <w:rPr>
          <w:rFonts w:ascii="Arial" w:hAnsi="Arial" w:eastAsia="微软雅黑"/>
          <w:color w:val="25282B"/>
          <w:sz w:val="21"/>
          <w:szCs w:val="28"/>
        </w:rPr>
        <w:t>具备 Python/FastAPI 后端开发经验，熟悉 React、Vue、TypeScript 前端开发，能够完成前后端联调、REST/SSE 接口设计、业务系统开发及部署。</w:t>
      </w:r>
    </w:p>
    <w:p w14:paraId="33E25C01">
      <w:pPr>
        <w:pStyle w:val="167"/>
        <w:keepNext w:val="0"/>
        <w:widowControl/>
        <w:spacing w:before="0" w:after="18" w:line="269" w:lineRule="auto"/>
        <w:rPr>
          <w:sz w:val="21"/>
          <w:szCs w:val="28"/>
        </w:rPr>
      </w:pPr>
      <w:r>
        <w:rPr>
          <w:rFonts w:ascii="Arial" w:hAnsi="Arial" w:eastAsia="微软雅黑"/>
          <w:b/>
          <w:color w:val="25282B"/>
          <w:sz w:val="21"/>
          <w:szCs w:val="28"/>
        </w:rPr>
        <w:t>后端与数据：</w:t>
      </w:r>
      <w:r>
        <w:rPr>
          <w:rFonts w:ascii="Arial" w:hAnsi="Arial" w:eastAsia="微软雅黑"/>
          <w:color w:val="25282B"/>
          <w:sz w:val="21"/>
          <w:szCs w:val="28"/>
        </w:rPr>
        <w:t>熟悉 PostgreSQL、MySQL、SQLAlchemy/Alembic、Prisma，具备用户体系、RBAC 权限、任务状态管理、数据处理和接口优化经验。</w:t>
      </w:r>
    </w:p>
    <w:p w14:paraId="1505F10E">
      <w:pPr>
        <w:pStyle w:val="167"/>
        <w:keepNext w:val="0"/>
        <w:widowControl/>
        <w:spacing w:before="0" w:after="18" w:line="269" w:lineRule="auto"/>
        <w:rPr>
          <w:sz w:val="21"/>
          <w:szCs w:val="28"/>
        </w:rPr>
      </w:pPr>
      <w:r>
        <w:rPr>
          <w:rFonts w:ascii="Arial" w:hAnsi="Arial" w:eastAsia="微软雅黑"/>
          <w:b/>
          <w:color w:val="25282B"/>
          <w:sz w:val="21"/>
          <w:szCs w:val="28"/>
        </w:rPr>
        <w:t>工程化能力：</w:t>
      </w:r>
      <w:r>
        <w:rPr>
          <w:rFonts w:ascii="Arial" w:hAnsi="Arial" w:eastAsia="微软雅黑"/>
          <w:color w:val="25282B"/>
          <w:sz w:val="21"/>
          <w:szCs w:val="28"/>
        </w:rPr>
        <w:t>使用 Docker/Compose、Nginx 完成部署，具备 Linux 环境排障、健康检查、请求追踪、日志分析、Pytest/Vitest 测试、备份隔离及生产防误操作实践。</w:t>
      </w:r>
    </w:p>
    <w:p w14:paraId="65BA48FD">
      <w:pPr>
        <w:pStyle w:val="167"/>
        <w:keepNext w:val="0"/>
        <w:widowControl/>
        <w:spacing w:before="0" w:after="18" w:line="269" w:lineRule="auto"/>
        <w:rPr>
          <w:sz w:val="21"/>
          <w:szCs w:val="28"/>
        </w:rPr>
      </w:pPr>
      <w:r>
        <w:rPr>
          <w:rFonts w:ascii="Arial" w:hAnsi="Arial" w:eastAsia="微软雅黑"/>
          <w:b/>
          <w:color w:val="25282B"/>
          <w:sz w:val="21"/>
          <w:szCs w:val="28"/>
        </w:rPr>
        <w:t>AI辅助开发：</w:t>
      </w:r>
      <w:r>
        <w:rPr>
          <w:rFonts w:ascii="Arial" w:hAnsi="Arial" w:eastAsia="微软雅黑"/>
          <w:color w:val="25282B"/>
          <w:sz w:val="21"/>
          <w:szCs w:val="28"/>
        </w:rPr>
        <w:t>长期使用 Codex 等 AI Coding 工具进行需求拆解、实现、重构、测试与排障；能够审查 Diff、阅读日志、验证结果并对最终交付负责。</w:t>
      </w:r>
    </w:p>
    <w:p w14:paraId="2BF4A732">
      <w:pPr>
        <w:pStyle w:val="168"/>
        <w:spacing w:before="140" w:after="120"/>
      </w:pPr>
      <w:r>
        <w:rPr>
          <w:rFonts w:ascii="Arial" w:hAnsi="Arial" w:eastAsia="微软雅黑"/>
          <w:b/>
          <w:color w:val="111111"/>
          <w:sz w:val="26"/>
        </w:rPr>
        <w:t>实习经历</w:t>
      </w:r>
    </w:p>
    <w:tbl>
      <w:tblPr>
        <w:tblStyle w:val="32"/>
        <w:tblW w:w="106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5"/>
        <w:gridCol w:w="3742"/>
        <w:gridCol w:w="2551"/>
      </w:tblGrid>
      <w:tr w14:paraId="57EF3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365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444F58A5">
            <w:pPr>
              <w:keepNext/>
              <w:widowControl/>
              <w:spacing w:before="0" w:after="0" w:line="240" w:lineRule="auto"/>
              <w:jc w:val="left"/>
              <w:rPr>
                <w:sz w:val="20"/>
                <w:szCs w:val="24"/>
              </w:rPr>
            </w:pPr>
            <w:r>
              <w:rPr>
                <w:rFonts w:ascii="Arial" w:hAnsi="Arial" w:eastAsia="微软雅黑"/>
                <w:b/>
                <w:color w:val="25282B"/>
                <w:sz w:val="21"/>
                <w:szCs w:val="24"/>
              </w:rPr>
              <w:t>河南引境信息科技有限公司</w:t>
            </w:r>
          </w:p>
        </w:tc>
        <w:tc>
          <w:tcPr>
            <w:tcW w:w="3742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51BCA57A">
            <w:pPr>
              <w:keepNext/>
              <w:widowControl/>
              <w:spacing w:before="0" w:after="0" w:line="240" w:lineRule="auto"/>
              <w:jc w:val="center"/>
              <w:rPr>
                <w:sz w:val="20"/>
                <w:szCs w:val="24"/>
              </w:rPr>
            </w:pPr>
            <w:r>
              <w:rPr>
                <w:rFonts w:ascii="Arial" w:hAnsi="Arial" w:eastAsia="微软雅黑"/>
                <w:b w:val="0"/>
                <w:color w:val="25282B"/>
                <w:sz w:val="21"/>
                <w:szCs w:val="24"/>
              </w:rPr>
              <w:t>AI工程师（实习）</w:t>
            </w:r>
          </w:p>
        </w:tc>
        <w:tc>
          <w:tcPr>
            <w:tcW w:w="2551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046E5F80">
            <w:pPr>
              <w:keepNext/>
              <w:widowControl/>
              <w:spacing w:before="0" w:after="0" w:line="240" w:lineRule="auto"/>
              <w:jc w:val="right"/>
              <w:rPr>
                <w:sz w:val="20"/>
                <w:szCs w:val="24"/>
              </w:rPr>
            </w:pPr>
            <w:r>
              <w:rPr>
                <w:rFonts w:ascii="Arial" w:hAnsi="Arial" w:eastAsia="微软雅黑"/>
                <w:b w:val="0"/>
                <w:color w:val="25282B"/>
                <w:sz w:val="21"/>
                <w:szCs w:val="24"/>
              </w:rPr>
              <w:t>2026.04 - 2026.07</w:t>
            </w:r>
          </w:p>
        </w:tc>
      </w:tr>
    </w:tbl>
    <w:p w14:paraId="3A38C097">
      <w:pPr>
        <w:pStyle w:val="166"/>
        <w:keepNext/>
        <w:widowControl/>
        <w:shd w:val="clear" w:fill="F2F2F2"/>
        <w:spacing w:before="0" w:after="30" w:line="240" w:lineRule="auto"/>
        <w:rPr>
          <w:sz w:val="20"/>
          <w:szCs w:val="24"/>
        </w:rPr>
      </w:pPr>
      <w:r>
        <w:rPr>
          <w:rFonts w:ascii="Arial" w:hAnsi="Arial" w:eastAsia="微软雅黑"/>
          <w:b/>
          <w:color w:val="3E4348"/>
          <w:sz w:val="20"/>
          <w:szCs w:val="24"/>
        </w:rPr>
        <w:t>实习期满获 12k 底薪转正 Offer</w:t>
      </w:r>
    </w:p>
    <w:p w14:paraId="4E552F62">
      <w:pPr>
        <w:pStyle w:val="167"/>
        <w:keepNext w:val="0"/>
        <w:widowControl/>
        <w:spacing w:before="0" w:after="20" w:line="269" w:lineRule="auto"/>
        <w:rPr>
          <w:sz w:val="20"/>
          <w:szCs w:val="24"/>
        </w:rPr>
      </w:pPr>
      <w:r>
        <w:rPr>
          <w:rFonts w:ascii="Arial" w:hAnsi="Arial" w:eastAsia="微软雅黑"/>
          <w:b/>
          <w:color w:val="25282B"/>
          <w:sz w:val="20"/>
          <w:szCs w:val="24"/>
        </w:rPr>
        <w:t>【端到端交付】</w:t>
      </w:r>
      <w:r>
        <w:rPr>
          <w:rFonts w:ascii="Arial" w:hAnsi="Arial" w:eastAsia="微软雅黑"/>
          <w:color w:val="25282B"/>
          <w:sz w:val="20"/>
          <w:szCs w:val="24"/>
        </w:rPr>
        <w:t>直接对接销售、运营和管理人员梳理业务问题，完成需求拆解、方案设计、优先级判断到系统上线迭代；独立推进企业 AI 平台、运营中台、AI Workflow 等项目，服务数十名内部用户。</w:t>
      </w:r>
    </w:p>
    <w:p w14:paraId="05445E29">
      <w:pPr>
        <w:pStyle w:val="167"/>
        <w:keepNext w:val="0"/>
        <w:widowControl/>
        <w:spacing w:before="0" w:after="20" w:line="269" w:lineRule="auto"/>
        <w:rPr>
          <w:sz w:val="20"/>
          <w:szCs w:val="24"/>
        </w:rPr>
      </w:pPr>
      <w:r>
        <w:rPr>
          <w:rFonts w:ascii="Arial" w:hAnsi="Arial" w:eastAsia="微软雅黑"/>
          <w:b/>
          <w:color w:val="25282B"/>
          <w:sz w:val="20"/>
          <w:szCs w:val="24"/>
        </w:rPr>
        <w:t>【平台建设】</w:t>
      </w:r>
      <w:r>
        <w:rPr>
          <w:rFonts w:ascii="Arial" w:hAnsi="Arial" w:eastAsia="微软雅黑"/>
          <w:color w:val="25282B"/>
          <w:sz w:val="20"/>
          <w:szCs w:val="24"/>
        </w:rPr>
        <w:t>建设企业 AI 办公平台及业务系统接入，落地用户/RBAC 权限、接口联调、日志排查、请求追踪与系统维护；处理 SSE 长连接占用 DB Session 导致连接池耗尽等上线问题。</w:t>
      </w:r>
    </w:p>
    <w:p w14:paraId="235A85A4">
      <w:pPr>
        <w:pStyle w:val="167"/>
        <w:keepNext w:val="0"/>
        <w:widowControl/>
        <w:spacing w:before="0" w:after="20" w:line="269" w:lineRule="auto"/>
        <w:rPr>
          <w:sz w:val="20"/>
          <w:szCs w:val="24"/>
        </w:rPr>
      </w:pPr>
      <w:r>
        <w:rPr>
          <w:rFonts w:ascii="Arial" w:hAnsi="Arial" w:eastAsia="微软雅黑"/>
          <w:b/>
          <w:color w:val="25282B"/>
          <w:sz w:val="20"/>
          <w:szCs w:val="24"/>
        </w:rPr>
        <w:t>【AI流程落地】</w:t>
      </w:r>
      <w:r>
        <w:rPr>
          <w:rFonts w:ascii="Arial" w:hAnsi="Arial" w:eastAsia="微软雅黑"/>
          <w:color w:val="25282B"/>
          <w:sz w:val="20"/>
          <w:szCs w:val="24"/>
        </w:rPr>
        <w:t>为运营复盘设计“证据汇总 -&gt; AI生成 -&gt; 结构校验”两阶段链路，并加入反馈学习与知识持久化；推动大模型、知识库和自动化能力进入销售、运营等实际业务流程。</w:t>
      </w:r>
    </w:p>
    <w:p w14:paraId="6B0CF34C">
      <w:pPr>
        <w:keepNext w:val="0"/>
        <w:widowControl/>
        <w:spacing w:before="0" w:after="60" w:line="168" w:lineRule="auto"/>
        <w:rPr>
          <w:sz w:val="20"/>
          <w:szCs w:val="24"/>
        </w:rPr>
      </w:pPr>
    </w:p>
    <w:tbl>
      <w:tblPr>
        <w:tblStyle w:val="32"/>
        <w:tblW w:w="106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5"/>
        <w:gridCol w:w="3742"/>
        <w:gridCol w:w="2551"/>
      </w:tblGrid>
      <w:tr w14:paraId="09BC0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365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06303F72">
            <w:pPr>
              <w:keepNext/>
              <w:widowControl/>
              <w:spacing w:before="0" w:after="0" w:line="240" w:lineRule="auto"/>
              <w:jc w:val="left"/>
              <w:rPr>
                <w:sz w:val="20"/>
                <w:szCs w:val="24"/>
              </w:rPr>
            </w:pPr>
            <w:r>
              <w:rPr>
                <w:rFonts w:ascii="Arial" w:hAnsi="Arial" w:eastAsia="微软雅黑"/>
                <w:b/>
                <w:color w:val="25282B"/>
                <w:sz w:val="21"/>
                <w:szCs w:val="24"/>
              </w:rPr>
              <w:t>姓趣河南数字科技有限公司</w:t>
            </w:r>
          </w:p>
        </w:tc>
        <w:tc>
          <w:tcPr>
            <w:tcW w:w="3742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70178987">
            <w:pPr>
              <w:keepNext/>
              <w:widowControl/>
              <w:spacing w:before="0" w:after="0" w:line="240" w:lineRule="auto"/>
              <w:jc w:val="center"/>
              <w:rPr>
                <w:sz w:val="20"/>
                <w:szCs w:val="24"/>
              </w:rPr>
            </w:pPr>
            <w:r>
              <w:rPr>
                <w:rFonts w:ascii="Arial" w:hAnsi="Arial" w:eastAsia="微软雅黑"/>
                <w:b w:val="0"/>
                <w:color w:val="25282B"/>
                <w:sz w:val="21"/>
                <w:szCs w:val="24"/>
              </w:rPr>
              <w:t>Python实习生 / AI支撑组</w:t>
            </w:r>
          </w:p>
        </w:tc>
        <w:tc>
          <w:tcPr>
            <w:tcW w:w="2551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2776F3DE">
            <w:pPr>
              <w:keepNext/>
              <w:widowControl/>
              <w:spacing w:before="0" w:after="0" w:line="240" w:lineRule="auto"/>
              <w:jc w:val="right"/>
              <w:rPr>
                <w:sz w:val="20"/>
                <w:szCs w:val="24"/>
              </w:rPr>
            </w:pPr>
            <w:r>
              <w:rPr>
                <w:rFonts w:ascii="Arial" w:hAnsi="Arial" w:eastAsia="微软雅黑"/>
                <w:b w:val="0"/>
                <w:color w:val="25282B"/>
                <w:sz w:val="21"/>
                <w:szCs w:val="24"/>
              </w:rPr>
              <w:t>2026.02 - 2026.03</w:t>
            </w:r>
          </w:p>
        </w:tc>
      </w:tr>
    </w:tbl>
    <w:p w14:paraId="615E61EC">
      <w:pPr>
        <w:pStyle w:val="167"/>
        <w:keepNext w:val="0"/>
        <w:widowControl/>
        <w:spacing w:before="0" w:after="20" w:line="269" w:lineRule="auto"/>
        <w:rPr>
          <w:sz w:val="20"/>
          <w:szCs w:val="24"/>
        </w:rPr>
      </w:pPr>
      <w:r>
        <w:rPr>
          <w:rFonts w:ascii="Arial" w:hAnsi="Arial" w:eastAsia="微软雅黑"/>
          <w:b/>
          <w:color w:val="25282B"/>
          <w:sz w:val="20"/>
          <w:szCs w:val="24"/>
        </w:rPr>
        <w:t>【客户Demo】</w:t>
      </w:r>
      <w:r>
        <w:rPr>
          <w:rFonts w:ascii="Arial" w:hAnsi="Arial" w:eastAsia="微软雅黑"/>
          <w:color w:val="25282B"/>
          <w:sz w:val="20"/>
          <w:szCs w:val="24"/>
        </w:rPr>
        <w:t>基于 LangChain 构建 AI 问诊 Demo，负责 20+ 节点状态机、多轮对话、模型调用及前后端集成，约 2 周完成客户 Demo 交付并通过验收。</w:t>
      </w:r>
    </w:p>
    <w:p w14:paraId="371F4B50">
      <w:pPr>
        <w:pStyle w:val="167"/>
        <w:keepNext w:val="0"/>
        <w:widowControl/>
        <w:spacing w:before="0" w:after="20" w:line="269" w:lineRule="auto"/>
        <w:rPr>
          <w:sz w:val="20"/>
          <w:szCs w:val="24"/>
        </w:rPr>
      </w:pPr>
      <w:r>
        <w:rPr>
          <w:rFonts w:ascii="Arial" w:hAnsi="Arial" w:eastAsia="微软雅黑"/>
          <w:b/>
          <w:color w:val="25282B"/>
          <w:sz w:val="20"/>
          <w:szCs w:val="24"/>
        </w:rPr>
        <w:t>【RAG集成】</w:t>
      </w:r>
      <w:r>
        <w:rPr>
          <w:rFonts w:ascii="Arial" w:hAnsi="Arial" w:eastAsia="微软雅黑"/>
          <w:color w:val="25282B"/>
          <w:sz w:val="20"/>
          <w:szCs w:val="24"/>
        </w:rPr>
        <w:t>参与企业 RAG 知识库与模型调用层建设，围绕文档检索、上下文组织和多模型配置进行集成，支持业务方快速验证 AI 方案。</w:t>
      </w:r>
    </w:p>
    <w:p w14:paraId="6F3733AF">
      <w:pPr>
        <w:keepNext w:val="0"/>
        <w:widowControl/>
        <w:spacing w:before="0" w:after="60" w:line="168" w:lineRule="auto"/>
        <w:rPr>
          <w:sz w:val="20"/>
          <w:szCs w:val="24"/>
        </w:rPr>
      </w:pPr>
    </w:p>
    <w:tbl>
      <w:tblPr>
        <w:tblStyle w:val="32"/>
        <w:tblW w:w="106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5"/>
        <w:gridCol w:w="3742"/>
        <w:gridCol w:w="2551"/>
      </w:tblGrid>
      <w:tr w14:paraId="24E23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365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0A491602">
            <w:pPr>
              <w:keepNext/>
              <w:widowControl/>
              <w:spacing w:before="0" w:after="0" w:line="240" w:lineRule="auto"/>
              <w:jc w:val="left"/>
              <w:rPr>
                <w:sz w:val="20"/>
                <w:szCs w:val="24"/>
              </w:rPr>
            </w:pPr>
            <w:r>
              <w:rPr>
                <w:rFonts w:ascii="Arial" w:hAnsi="Arial" w:eastAsia="微软雅黑"/>
                <w:b/>
                <w:color w:val="25282B"/>
                <w:sz w:val="21"/>
                <w:szCs w:val="24"/>
              </w:rPr>
              <w:t>陕西华秦科技实业股份有限公司</w:t>
            </w:r>
          </w:p>
        </w:tc>
        <w:tc>
          <w:tcPr>
            <w:tcW w:w="3742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451293DD">
            <w:pPr>
              <w:keepNext/>
              <w:widowControl/>
              <w:spacing w:before="0" w:after="0" w:line="240" w:lineRule="auto"/>
              <w:jc w:val="center"/>
              <w:rPr>
                <w:sz w:val="20"/>
                <w:szCs w:val="24"/>
              </w:rPr>
            </w:pPr>
            <w:r>
              <w:rPr>
                <w:rFonts w:ascii="Arial" w:hAnsi="Arial" w:eastAsia="微软雅黑"/>
                <w:b w:val="0"/>
                <w:color w:val="25282B"/>
                <w:sz w:val="21"/>
                <w:szCs w:val="24"/>
              </w:rPr>
              <w:t>校企合作软件开发实习生</w:t>
            </w:r>
          </w:p>
        </w:tc>
        <w:tc>
          <w:tcPr>
            <w:tcW w:w="2551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52CA50C8">
            <w:pPr>
              <w:keepNext/>
              <w:widowControl/>
              <w:spacing w:before="0" w:after="0" w:line="240" w:lineRule="auto"/>
              <w:jc w:val="right"/>
              <w:rPr>
                <w:sz w:val="20"/>
                <w:szCs w:val="24"/>
              </w:rPr>
            </w:pPr>
            <w:r>
              <w:rPr>
                <w:rFonts w:ascii="Arial" w:hAnsi="Arial" w:eastAsia="微软雅黑"/>
                <w:b w:val="0"/>
                <w:color w:val="25282B"/>
                <w:sz w:val="21"/>
                <w:szCs w:val="24"/>
              </w:rPr>
              <w:t>2023-2024 下半学年</w:t>
            </w:r>
          </w:p>
        </w:tc>
      </w:tr>
    </w:tbl>
    <w:p w14:paraId="24F0EA4C">
      <w:pPr>
        <w:pStyle w:val="167"/>
        <w:keepNext w:val="0"/>
        <w:widowControl/>
        <w:spacing w:before="0" w:after="20" w:line="269" w:lineRule="auto"/>
        <w:rPr>
          <w:sz w:val="20"/>
          <w:szCs w:val="24"/>
        </w:rPr>
      </w:pPr>
      <w:r>
        <w:rPr>
          <w:rFonts w:ascii="Arial" w:hAnsi="Arial" w:eastAsia="微软雅黑"/>
          <w:b/>
          <w:color w:val="25282B"/>
          <w:sz w:val="20"/>
          <w:szCs w:val="24"/>
        </w:rPr>
        <w:t>【现场交付】</w:t>
      </w:r>
      <w:r>
        <w:rPr>
          <w:rFonts w:ascii="Arial" w:hAnsi="Arial" w:eastAsia="微软雅黑"/>
          <w:color w:val="25282B"/>
          <w:sz w:val="20"/>
          <w:szCs w:val="24"/>
        </w:rPr>
        <w:t>参与工业 MR 设备培训系统开发与现场测试调试，根据用户反馈优化交互并修复 10+ 系统问题，积累现场交付、反馈闭环与问题排查经验。</w:t>
      </w:r>
    </w:p>
    <w:p w14:paraId="3761748E">
      <w:pPr>
        <w:pageBreakBefore/>
        <w:spacing w:after="0"/>
      </w:pPr>
    </w:p>
    <w:p w14:paraId="79154EE3">
      <w:pPr>
        <w:pStyle w:val="168"/>
        <w:spacing w:before="0" w:after="120"/>
      </w:pPr>
      <w:r>
        <w:rPr>
          <w:rFonts w:ascii="Arial" w:hAnsi="Arial" w:eastAsia="微软雅黑"/>
          <w:b/>
          <w:color w:val="111111"/>
          <w:sz w:val="26"/>
        </w:rPr>
        <w:t>项目经历</w:t>
      </w:r>
    </w:p>
    <w:tbl>
      <w:tblPr>
        <w:tblStyle w:val="32"/>
        <w:tblW w:w="106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6"/>
        <w:gridCol w:w="5102"/>
      </w:tblGrid>
      <w:tr w14:paraId="1EB4B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56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122BEAC7">
            <w:pPr>
              <w:keepNext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微软雅黑"/>
                <w:b/>
                <w:color w:val="25282B"/>
                <w:sz w:val="20"/>
              </w:rPr>
              <w:t>企业AI办公平台</w:t>
            </w:r>
          </w:p>
        </w:tc>
        <w:tc>
          <w:tcPr>
            <w:tcW w:w="5102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4D77CEE7">
            <w:pPr>
              <w:keepNext/>
              <w:widowControl/>
              <w:spacing w:before="0" w:after="0" w:line="240" w:lineRule="auto"/>
              <w:jc w:val="right"/>
            </w:pPr>
            <w:r>
              <w:rPr>
                <w:rFonts w:ascii="Arial" w:hAnsi="Arial" w:eastAsia="微软雅黑"/>
                <w:color w:val="60656B"/>
                <w:sz w:val="17"/>
              </w:rPr>
              <w:t>FastAPI · PostgreSQL · React/TS · Docker/Nginx</w:t>
            </w:r>
          </w:p>
        </w:tc>
      </w:tr>
    </w:tbl>
    <w:p w14:paraId="76B59E35">
      <w:pPr>
        <w:pStyle w:val="167"/>
        <w:keepNext w:val="0"/>
        <w:widowControl/>
        <w:spacing w:before="0" w:after="20" w:line="269" w:lineRule="auto"/>
      </w:pPr>
      <w:r>
        <w:rPr>
          <w:rFonts w:ascii="Arial" w:hAnsi="Arial" w:eastAsia="微软雅黑"/>
          <w:b/>
          <w:color w:val="25282B"/>
          <w:sz w:val="19"/>
        </w:rPr>
        <w:t>【平台与权限】</w:t>
      </w:r>
      <w:r>
        <w:rPr>
          <w:rFonts w:ascii="Arial" w:hAnsi="Arial" w:eastAsia="微软雅黑"/>
          <w:color w:val="25282B"/>
          <w:sz w:val="19"/>
        </w:rPr>
        <w:t>面向销售、运营和管理等数十名员工建设内部 AI 平台，统一用户/RBAC 权限、工具入口、业务系统集成、请求追踪及健康检查；设计受控身份请求头与工具代理，避免客户端参数绕过权限边界。</w:t>
      </w:r>
    </w:p>
    <w:p w14:paraId="69210AE9">
      <w:pPr>
        <w:pStyle w:val="167"/>
        <w:keepNext w:val="0"/>
        <w:widowControl/>
        <w:spacing w:before="0" w:after="20" w:line="269" w:lineRule="auto"/>
      </w:pPr>
      <w:r>
        <w:rPr>
          <w:rFonts w:ascii="Arial" w:hAnsi="Arial" w:eastAsia="微软雅黑"/>
          <w:b/>
          <w:color w:val="25282B"/>
          <w:sz w:val="19"/>
        </w:rPr>
        <w:t>【稳定性闭环】</w:t>
      </w:r>
      <w:r>
        <w:rPr>
          <w:rFonts w:ascii="Arial" w:hAnsi="Arial" w:eastAsia="微软雅黑"/>
          <w:color w:val="25282B"/>
          <w:sz w:val="19"/>
        </w:rPr>
        <w:t>定位 SSE 长连接持续持有数据库会话导致连接池耗尽的问题，调整轮询策略并在外部请求前释放 DB Session，补充鉴权与代理测试，完成上线问题闭环。</w:t>
      </w:r>
    </w:p>
    <w:p w14:paraId="6174F282">
      <w:pPr>
        <w:pStyle w:val="167"/>
        <w:keepNext w:val="0"/>
        <w:widowControl/>
        <w:spacing w:before="0" w:after="20" w:line="269" w:lineRule="auto"/>
      </w:pPr>
      <w:r>
        <w:rPr>
          <w:rFonts w:ascii="Arial" w:hAnsi="Arial" w:eastAsia="微软雅黑"/>
          <w:b/>
          <w:color w:val="25282B"/>
          <w:sz w:val="19"/>
        </w:rPr>
        <w:t>【部署运维】</w:t>
      </w:r>
      <w:r>
        <w:rPr>
          <w:rFonts w:ascii="Arial" w:hAnsi="Arial" w:eastAsia="微软雅黑"/>
          <w:color w:val="25282B"/>
          <w:sz w:val="19"/>
        </w:rPr>
        <w:t>完成 Docker/Compose、Nginx 部署及基础运行维护，围绕接口联调、日志排查和系统稳定性持续迭代。</w:t>
      </w:r>
    </w:p>
    <w:p w14:paraId="42B51AF1">
      <w:pPr>
        <w:keepNext w:val="0"/>
        <w:widowControl/>
        <w:spacing w:before="0" w:after="80" w:line="168" w:lineRule="auto"/>
      </w:pPr>
    </w:p>
    <w:tbl>
      <w:tblPr>
        <w:tblStyle w:val="32"/>
        <w:tblW w:w="106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6"/>
        <w:gridCol w:w="5102"/>
      </w:tblGrid>
      <w:tr w14:paraId="66B03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56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41A4D4A4">
            <w:pPr>
              <w:keepNext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微软雅黑"/>
                <w:b/>
                <w:color w:val="25282B"/>
                <w:sz w:val="20"/>
              </w:rPr>
              <w:t>AI智能问诊助手</w:t>
            </w:r>
          </w:p>
        </w:tc>
        <w:tc>
          <w:tcPr>
            <w:tcW w:w="5102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68093C80">
            <w:pPr>
              <w:keepNext/>
              <w:widowControl/>
              <w:spacing w:before="0" w:after="0" w:line="240" w:lineRule="auto"/>
              <w:jc w:val="right"/>
            </w:pPr>
            <w:r>
              <w:rPr>
                <w:rFonts w:ascii="Arial" w:hAnsi="Arial" w:eastAsia="微软雅黑"/>
                <w:color w:val="60656B"/>
                <w:sz w:val="17"/>
              </w:rPr>
              <w:t>LangChain · FastAPI · Vue 3 · LLM</w:t>
            </w:r>
          </w:p>
        </w:tc>
      </w:tr>
    </w:tbl>
    <w:p w14:paraId="1B954434">
      <w:pPr>
        <w:pStyle w:val="167"/>
        <w:keepNext w:val="0"/>
        <w:widowControl/>
        <w:spacing w:before="0" w:after="20" w:line="269" w:lineRule="auto"/>
      </w:pPr>
      <w:r>
        <w:rPr>
          <w:rFonts w:ascii="Arial" w:hAnsi="Arial" w:eastAsia="微软雅黑"/>
          <w:b/>
          <w:color w:val="25282B"/>
          <w:sz w:val="19"/>
        </w:rPr>
        <w:t>【状态机设计】</w:t>
      </w:r>
      <w:r>
        <w:rPr>
          <w:rFonts w:ascii="Arial" w:hAnsi="Arial" w:eastAsia="微软雅黑"/>
          <w:color w:val="25282B"/>
          <w:sz w:val="19"/>
        </w:rPr>
        <w:t>面向客户问诊场景设计 20+ 节点状态机与动态分支，根据用户回答调整问诊路径，负责后端核心逻辑、模型调用及前后端集成。</w:t>
      </w:r>
    </w:p>
    <w:p w14:paraId="7D7A86EF">
      <w:pPr>
        <w:pStyle w:val="167"/>
        <w:keepNext w:val="0"/>
        <w:widowControl/>
        <w:spacing w:before="0" w:after="20" w:line="269" w:lineRule="auto"/>
      </w:pPr>
      <w:r>
        <w:rPr>
          <w:rFonts w:ascii="Arial" w:hAnsi="Arial" w:eastAsia="微软雅黑"/>
          <w:b/>
          <w:color w:val="25282B"/>
          <w:sz w:val="19"/>
        </w:rPr>
        <w:t>【客户验收】</w:t>
      </w:r>
      <w:r>
        <w:rPr>
          <w:rFonts w:ascii="Arial" w:hAnsi="Arial" w:eastAsia="微软雅黑"/>
          <w:color w:val="25282B"/>
          <w:sz w:val="19"/>
        </w:rPr>
        <w:t>通过 LangChain 组织多轮状态，结合专业 Prompt 与结构化流程约束 AI 决策，约 2 周完成 Demo 并通过客户验收。</w:t>
      </w:r>
    </w:p>
    <w:p w14:paraId="738B6223">
      <w:pPr>
        <w:keepNext w:val="0"/>
        <w:widowControl/>
        <w:spacing w:before="0" w:after="80" w:line="168" w:lineRule="auto"/>
      </w:pPr>
    </w:p>
    <w:tbl>
      <w:tblPr>
        <w:tblStyle w:val="32"/>
        <w:tblW w:w="106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6"/>
        <w:gridCol w:w="5102"/>
      </w:tblGrid>
      <w:tr w14:paraId="709B9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56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75B40D84">
            <w:pPr>
              <w:keepNext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微软雅黑"/>
                <w:b/>
                <w:color w:val="25282B"/>
                <w:sz w:val="20"/>
              </w:rPr>
              <w:t>运营管理数据中台</w:t>
            </w:r>
          </w:p>
        </w:tc>
        <w:tc>
          <w:tcPr>
            <w:tcW w:w="5102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3F9A3A7D">
            <w:pPr>
              <w:keepNext/>
              <w:widowControl/>
              <w:spacing w:before="0" w:after="0" w:line="240" w:lineRule="auto"/>
              <w:jc w:val="right"/>
            </w:pPr>
            <w:r>
              <w:rPr>
                <w:rFonts w:ascii="Arial" w:hAnsi="Arial" w:eastAsia="微软雅黑"/>
                <w:color w:val="60656B"/>
                <w:sz w:val="17"/>
              </w:rPr>
              <w:t>Node.js · Prisma · PostgreSQL · LLM</w:t>
            </w:r>
          </w:p>
        </w:tc>
      </w:tr>
    </w:tbl>
    <w:p w14:paraId="48F165A1">
      <w:pPr>
        <w:pStyle w:val="167"/>
        <w:keepNext w:val="0"/>
        <w:widowControl/>
        <w:spacing w:before="0" w:after="20" w:line="269" w:lineRule="auto"/>
      </w:pPr>
      <w:r>
        <w:rPr>
          <w:rFonts w:ascii="Arial" w:hAnsi="Arial" w:eastAsia="微软雅黑"/>
          <w:b/>
          <w:color w:val="25282B"/>
          <w:sz w:val="19"/>
        </w:rPr>
        <w:t>【复盘链路】</w:t>
      </w:r>
      <w:r>
        <w:rPr>
          <w:rFonts w:ascii="Arial" w:hAnsi="Arial" w:eastAsia="微软雅黑"/>
          <w:color w:val="25282B"/>
          <w:sz w:val="19"/>
        </w:rPr>
        <w:t>直接对接运营管理需求，建设团队看板、OKR 复盘及 AI 建议能力；设计两阶段生成链路，先构建复盘、OKR 和语义证据包，再校验成员、引用与输出结构。</w:t>
      </w:r>
    </w:p>
    <w:p w14:paraId="5C134E67">
      <w:pPr>
        <w:pStyle w:val="167"/>
        <w:keepNext w:val="0"/>
        <w:widowControl/>
        <w:spacing w:before="0" w:after="20" w:line="269" w:lineRule="auto"/>
      </w:pPr>
      <w:r>
        <w:rPr>
          <w:rFonts w:ascii="Arial" w:hAnsi="Arial" w:eastAsia="微软雅黑"/>
          <w:b/>
          <w:color w:val="25282B"/>
          <w:sz w:val="19"/>
        </w:rPr>
        <w:t>【真实落地】</w:t>
      </w:r>
      <w:r>
        <w:rPr>
          <w:rFonts w:ascii="Arial" w:hAnsi="Arial" w:eastAsia="微软雅黑"/>
          <w:color w:val="25282B"/>
          <w:sz w:val="19"/>
        </w:rPr>
        <w:t>系统进入约 20 人规模运营团队实际使用；加入反馈学习、知识持久化、游标分页和数据加载优化，持续根据业务反馈迭代。</w:t>
      </w:r>
    </w:p>
    <w:p w14:paraId="785BF9B8">
      <w:pPr>
        <w:keepNext w:val="0"/>
        <w:widowControl/>
        <w:spacing w:before="0" w:after="80" w:line="168" w:lineRule="auto"/>
      </w:pPr>
    </w:p>
    <w:tbl>
      <w:tblPr>
        <w:tblStyle w:val="32"/>
        <w:tblW w:w="106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6"/>
        <w:gridCol w:w="5102"/>
      </w:tblGrid>
      <w:tr w14:paraId="75DD7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56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6CC00166">
            <w:pPr>
              <w:keepNext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微软雅黑"/>
                <w:b/>
                <w:color w:val="25282B"/>
                <w:sz w:val="20"/>
              </w:rPr>
              <w:t>抖音短视频AI分析Workflow</w:t>
            </w:r>
          </w:p>
        </w:tc>
        <w:tc>
          <w:tcPr>
            <w:tcW w:w="5102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316D5B70">
            <w:pPr>
              <w:keepNext/>
              <w:widowControl/>
              <w:spacing w:before="0" w:after="0" w:line="240" w:lineRule="auto"/>
              <w:jc w:val="right"/>
            </w:pPr>
            <w:r>
              <w:rPr>
                <w:rFonts w:ascii="Arial" w:hAnsi="Arial" w:eastAsia="微软雅黑"/>
                <w:color w:val="60656B"/>
                <w:sz w:val="17"/>
              </w:rPr>
              <w:t>FastAPI · Playwright · Gemini/Whisper</w:t>
            </w:r>
          </w:p>
        </w:tc>
      </w:tr>
    </w:tbl>
    <w:p w14:paraId="16B645ED">
      <w:pPr>
        <w:pStyle w:val="167"/>
        <w:keepNext w:val="0"/>
        <w:widowControl/>
        <w:spacing w:before="0" w:after="20" w:line="269" w:lineRule="auto"/>
      </w:pPr>
      <w:r>
        <w:rPr>
          <w:rFonts w:ascii="Arial" w:hAnsi="Arial" w:eastAsia="微软雅黑"/>
          <w:b/>
          <w:color w:val="25282B"/>
          <w:sz w:val="19"/>
        </w:rPr>
        <w:t>【端到端Workflow】</w:t>
      </w:r>
      <w:r>
        <w:rPr>
          <w:rFonts w:ascii="Arial" w:hAnsi="Arial" w:eastAsia="微软雅黑"/>
          <w:color w:val="25282B"/>
          <w:sz w:val="19"/>
        </w:rPr>
        <w:t>构建关键词采样、视频下载校验、压缩、Gemini 分析、Whisper 兜底转写、本地 RAG 增强及飞书报告同步的端到端 Workflow。</w:t>
      </w:r>
    </w:p>
    <w:p w14:paraId="26AD24E4">
      <w:pPr>
        <w:pStyle w:val="167"/>
        <w:keepNext w:val="0"/>
        <w:widowControl/>
        <w:spacing w:before="0" w:after="20" w:line="269" w:lineRule="auto"/>
      </w:pPr>
      <w:r>
        <w:rPr>
          <w:rFonts w:ascii="Arial" w:hAnsi="Arial" w:eastAsia="微软雅黑"/>
          <w:b/>
          <w:color w:val="25282B"/>
          <w:sz w:val="19"/>
        </w:rPr>
        <w:t>【任务与验收】</w:t>
      </w:r>
      <w:r>
        <w:rPr>
          <w:rFonts w:ascii="Arial" w:hAnsi="Arial" w:eastAsia="微软雅黑"/>
          <w:color w:val="25282B"/>
          <w:sz w:val="19"/>
        </w:rPr>
        <w:t>设计任务状态、SSE 日志、用户隔离和多 Key 池；真实端到端验收 3 条视频 3/3 成功，总耗时 9 分 53 秒。</w:t>
      </w:r>
    </w:p>
    <w:tbl>
      <w:tblPr>
        <w:tblStyle w:val="32"/>
        <w:tblW w:w="106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6"/>
        <w:gridCol w:w="5102"/>
      </w:tblGrid>
      <w:tr w14:paraId="22110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56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3B3BAFCA">
            <w:pPr>
              <w:keepNext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微软雅黑"/>
                <w:b/>
                <w:color w:val="25282B"/>
                <w:sz w:val="20"/>
              </w:rPr>
              <w:t>FenBao｜个人AI开发协作系统</w:t>
            </w:r>
          </w:p>
        </w:tc>
        <w:tc>
          <w:tcPr>
            <w:tcW w:w="5102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72C05184">
            <w:pPr>
              <w:keepNext/>
              <w:widowControl/>
              <w:spacing w:before="0" w:after="0" w:line="240" w:lineRule="auto"/>
              <w:jc w:val="right"/>
            </w:pPr>
            <w:r>
              <w:rPr>
                <w:rFonts w:ascii="Arial" w:hAnsi="Arial" w:eastAsia="微软雅黑"/>
                <w:color w:val="60656B"/>
                <w:sz w:val="17"/>
              </w:rPr>
              <w:t>Side Project · Building</w:t>
            </w:r>
          </w:p>
        </w:tc>
      </w:tr>
    </w:tbl>
    <w:p w14:paraId="598FB7E2">
      <w:pPr>
        <w:pStyle w:val="167"/>
        <w:keepNext w:val="0"/>
        <w:widowControl/>
        <w:spacing w:before="0" w:after="20" w:line="269" w:lineRule="auto"/>
      </w:pPr>
      <w:r>
        <w:rPr>
          <w:rFonts w:ascii="Arial" w:hAnsi="Arial" w:eastAsia="微软雅黑"/>
          <w:b/>
          <w:color w:val="25282B"/>
          <w:sz w:val="19"/>
        </w:rPr>
        <w:t>【协作模型】</w:t>
      </w:r>
      <w:r>
        <w:rPr>
          <w:rFonts w:ascii="Arial" w:hAnsi="Arial" w:eastAsia="微软雅黑"/>
          <w:color w:val="25282B"/>
          <w:sz w:val="19"/>
        </w:rPr>
        <w:t>围绕长期 AI 协作设计项目上下文、知识、方法论、规范、资产与 Skill 的组织方式，已完成根级协作协议、资源分类、项目胶囊与 Resource Bundle 模型。</w:t>
      </w:r>
    </w:p>
    <w:p w14:paraId="365751A4">
      <w:pPr>
        <w:pStyle w:val="167"/>
        <w:keepNext w:val="0"/>
        <w:widowControl/>
        <w:spacing w:before="0" w:after="20" w:line="269" w:lineRule="auto"/>
      </w:pPr>
      <w:r>
        <w:rPr>
          <w:rFonts w:ascii="Arial" w:hAnsi="Arial" w:eastAsia="微软雅黑"/>
          <w:b/>
          <w:color w:val="25282B"/>
          <w:sz w:val="19"/>
        </w:rPr>
        <w:t>【持续验证】</w:t>
      </w:r>
      <w:r>
        <w:rPr>
          <w:rFonts w:ascii="Arial" w:hAnsi="Arial" w:eastAsia="微软雅黑"/>
          <w:color w:val="25282B"/>
          <w:sz w:val="19"/>
        </w:rPr>
        <w:t>持续用真实开发任务验证 AI Coding、资源检索、决策记录与经验回流，探索让 Codex、Claude 等工具共享长期项目上下文。</w:t>
      </w:r>
    </w:p>
    <w:p w14:paraId="02D5FB15">
      <w:pPr>
        <w:pStyle w:val="168"/>
        <w:spacing w:before="160" w:after="120"/>
      </w:pPr>
      <w:r>
        <w:rPr>
          <w:rFonts w:ascii="Arial" w:hAnsi="Arial" w:eastAsia="微软雅黑"/>
          <w:b/>
          <w:color w:val="111111"/>
          <w:sz w:val="26"/>
        </w:rPr>
        <w:t>教育背景</w:t>
      </w:r>
    </w:p>
    <w:tbl>
      <w:tblPr>
        <w:tblStyle w:val="32"/>
        <w:tblW w:w="106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5"/>
        <w:gridCol w:w="3742"/>
        <w:gridCol w:w="2551"/>
      </w:tblGrid>
      <w:tr w14:paraId="25902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365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78A11DC9">
            <w:pPr>
              <w:keepNext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微软雅黑"/>
                <w:b/>
                <w:color w:val="25282B"/>
                <w:sz w:val="20"/>
              </w:rPr>
              <w:t>西安科技大学</w:t>
            </w:r>
          </w:p>
        </w:tc>
        <w:tc>
          <w:tcPr>
            <w:tcW w:w="3742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4B3E6990">
            <w:pPr>
              <w:keepNext/>
              <w:widowControl/>
              <w:spacing w:before="0" w:after="0" w:line="240" w:lineRule="auto"/>
              <w:jc w:val="center"/>
            </w:pPr>
            <w:r>
              <w:rPr>
                <w:rFonts w:ascii="Arial" w:hAnsi="Arial" w:eastAsia="微软雅黑"/>
                <w:b w:val="0"/>
                <w:color w:val="25282B"/>
                <w:sz w:val="20"/>
              </w:rPr>
              <w:t>数据科学与大数据技术 · 本科</w:t>
            </w:r>
          </w:p>
        </w:tc>
        <w:tc>
          <w:tcPr>
            <w:tcW w:w="2551" w:type="dxa"/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38F19C50">
            <w:pPr>
              <w:keepNext/>
              <w:widowControl/>
              <w:spacing w:before="0" w:after="0" w:line="240" w:lineRule="auto"/>
              <w:jc w:val="right"/>
            </w:pPr>
            <w:r>
              <w:rPr>
                <w:rFonts w:ascii="Arial" w:hAnsi="Arial" w:eastAsia="微软雅黑"/>
                <w:b w:val="0"/>
                <w:color w:val="25282B"/>
                <w:sz w:val="20"/>
              </w:rPr>
              <w:t>2022.09 - 2026.06</w:t>
            </w:r>
          </w:p>
        </w:tc>
      </w:tr>
    </w:tbl>
    <w:p w14:paraId="4C8CDC1F">
      <w:pPr>
        <w:pStyle w:val="167"/>
        <w:keepNext w:val="0"/>
        <w:widowControl/>
        <w:spacing w:before="0" w:after="20" w:line="269" w:lineRule="auto"/>
      </w:pPr>
      <w:r>
        <w:rPr>
          <w:rFonts w:ascii="Arial" w:hAnsi="Arial" w:eastAsia="微软雅黑"/>
          <w:b/>
          <w:color w:val="25282B"/>
          <w:sz w:val="19"/>
        </w:rPr>
        <w:t>【学业表现】</w:t>
      </w:r>
      <w:r>
        <w:rPr>
          <w:rFonts w:ascii="Arial" w:hAnsi="Arial" w:eastAsia="微软雅黑"/>
          <w:color w:val="25282B"/>
          <w:sz w:val="19"/>
        </w:rPr>
        <w:t>大一学年 GPA 4.28/5.0，智能科学与技术专业第 1；后转入数据科学与大数据技术专业。</w:t>
      </w:r>
    </w:p>
    <w:p w14:paraId="2861FD0C">
      <w:pPr>
        <w:pStyle w:val="168"/>
        <w:spacing w:before="160" w:after="100"/>
      </w:pPr>
      <w:r>
        <w:rPr>
          <w:rFonts w:ascii="Arial" w:hAnsi="Arial" w:eastAsia="微软雅黑"/>
          <w:b/>
          <w:color w:val="111111"/>
          <w:sz w:val="26"/>
        </w:rPr>
        <w:t>获得荣誉</w:t>
      </w:r>
    </w:p>
    <w:tbl>
      <w:tblPr>
        <w:tblStyle w:val="32"/>
        <w:tblW w:w="106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9"/>
        <w:gridCol w:w="5329"/>
      </w:tblGrid>
      <w:tr w14:paraId="50FCA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29" w:type="dxa"/>
            <w:tcMar>
              <w:top w:w="20" w:type="dxa"/>
              <w:left w:w="0" w:type="dxa"/>
              <w:bottom w:w="20" w:type="dxa"/>
              <w:right w:w="90" w:type="dxa"/>
            </w:tcMar>
            <w:vAlign w:val="center"/>
          </w:tcPr>
          <w:p w14:paraId="7B28A75F">
            <w:pPr>
              <w:pStyle w:val="167"/>
              <w:keepNext w:val="0"/>
              <w:widowControl/>
              <w:spacing w:before="0" w:after="24" w:line="259" w:lineRule="auto"/>
              <w:rPr>
                <w:b w:val="0"/>
                <w:bCs w:val="0"/>
                <w:sz w:val="21"/>
                <w:szCs w:val="28"/>
              </w:rPr>
            </w:pPr>
            <w:r>
              <w:rPr>
                <w:rFonts w:ascii="Arial" w:hAnsi="Arial" w:eastAsia="微软雅黑"/>
                <w:b w:val="0"/>
                <w:bCs w:val="0"/>
                <w:color w:val="25282B"/>
                <w:sz w:val="20"/>
                <w:szCs w:val="28"/>
              </w:rPr>
              <w:t>2025 《制氢设备操作培训混合现实指导系统设计》被 AIVRID 录用</w:t>
            </w:r>
            <w:r>
              <w:rPr>
                <w:rFonts w:hint="eastAsia"/>
                <w:b/>
                <w:bCs/>
                <w:color w:val="25282B"/>
                <w:sz w:val="20"/>
                <w:szCs w:val="2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25282B"/>
                <w:sz w:val="20"/>
                <w:szCs w:val="28"/>
                <w:lang w:val="en-US" w:eastAsia="zh-CN"/>
              </w:rPr>
              <w:t>论文</w:t>
            </w:r>
            <w:r>
              <w:rPr>
                <w:rFonts w:hint="eastAsia"/>
                <w:b/>
                <w:bCs/>
                <w:color w:val="25282B"/>
                <w:sz w:val="20"/>
                <w:szCs w:val="28"/>
                <w:lang w:eastAsia="zh-CN"/>
              </w:rPr>
              <w:t>）</w:t>
            </w:r>
          </w:p>
        </w:tc>
        <w:tc>
          <w:tcPr>
            <w:tcW w:w="5329" w:type="dxa"/>
            <w:tcMar>
              <w:top w:w="20" w:type="dxa"/>
              <w:left w:w="0" w:type="dxa"/>
              <w:bottom w:w="20" w:type="dxa"/>
              <w:right w:w="90" w:type="dxa"/>
            </w:tcMar>
            <w:vAlign w:val="center"/>
          </w:tcPr>
          <w:p w14:paraId="29A7F30F">
            <w:pPr>
              <w:pStyle w:val="167"/>
              <w:keepNext w:val="0"/>
              <w:widowControl/>
              <w:spacing w:before="0" w:after="24" w:line="259" w:lineRule="auto"/>
              <w:rPr>
                <w:b w:val="0"/>
                <w:bCs w:val="0"/>
                <w:sz w:val="21"/>
                <w:szCs w:val="28"/>
              </w:rPr>
            </w:pPr>
            <w:r>
              <w:rPr>
                <w:rFonts w:ascii="Arial" w:hAnsi="Arial" w:eastAsia="微软雅黑"/>
                <w:b w:val="0"/>
                <w:bCs w:val="0"/>
                <w:color w:val="25282B"/>
                <w:sz w:val="20"/>
                <w:szCs w:val="28"/>
              </w:rPr>
              <w:t>2024  中国国际大学生创新大赛三等奖</w:t>
            </w:r>
            <w:r>
              <w:rPr>
                <w:rFonts w:ascii="Arial" w:hAnsi="Arial" w:eastAsia="微软雅黑"/>
                <w:b/>
                <w:bCs/>
                <w:color w:val="25282B"/>
                <w:sz w:val="20"/>
                <w:szCs w:val="28"/>
              </w:rPr>
              <w:t>（省级）</w:t>
            </w:r>
          </w:p>
        </w:tc>
      </w:tr>
      <w:tr w14:paraId="4903E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29" w:type="dxa"/>
            <w:tcMar>
              <w:top w:w="20" w:type="dxa"/>
              <w:left w:w="0" w:type="dxa"/>
              <w:bottom w:w="20" w:type="dxa"/>
              <w:right w:w="90" w:type="dxa"/>
            </w:tcMar>
            <w:vAlign w:val="center"/>
          </w:tcPr>
          <w:p w14:paraId="49E9E1A0">
            <w:pPr>
              <w:pStyle w:val="167"/>
              <w:keepNext w:val="0"/>
              <w:widowControl/>
              <w:spacing w:before="0" w:after="24" w:line="259" w:lineRule="auto"/>
              <w:rPr>
                <w:b w:val="0"/>
                <w:bCs w:val="0"/>
                <w:sz w:val="21"/>
                <w:szCs w:val="28"/>
              </w:rPr>
            </w:pPr>
            <w:r>
              <w:rPr>
                <w:rFonts w:ascii="Arial" w:hAnsi="Arial" w:eastAsia="微软雅黑"/>
                <w:b w:val="0"/>
                <w:bCs w:val="0"/>
                <w:color w:val="25282B"/>
                <w:sz w:val="20"/>
                <w:szCs w:val="28"/>
              </w:rPr>
              <w:t>2024  第十届全国大学生统计建模省级三等奖</w:t>
            </w:r>
            <w:r>
              <w:rPr>
                <w:rFonts w:hint="eastAsia"/>
                <w:b/>
                <w:bCs/>
                <w:color w:val="25282B"/>
                <w:sz w:val="20"/>
                <w:szCs w:val="2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25282B"/>
                <w:sz w:val="20"/>
                <w:szCs w:val="28"/>
                <w:lang w:val="en-US" w:eastAsia="zh-CN"/>
              </w:rPr>
              <w:t>省级</w:t>
            </w:r>
            <w:r>
              <w:rPr>
                <w:rFonts w:hint="eastAsia"/>
                <w:b/>
                <w:bCs/>
                <w:color w:val="25282B"/>
                <w:sz w:val="20"/>
                <w:szCs w:val="28"/>
                <w:lang w:eastAsia="zh-CN"/>
              </w:rPr>
              <w:t>）</w:t>
            </w:r>
          </w:p>
        </w:tc>
        <w:tc>
          <w:tcPr>
            <w:tcW w:w="5329" w:type="dxa"/>
            <w:tcMar>
              <w:top w:w="20" w:type="dxa"/>
              <w:left w:w="0" w:type="dxa"/>
              <w:bottom w:w="20" w:type="dxa"/>
              <w:right w:w="90" w:type="dxa"/>
            </w:tcMar>
            <w:vAlign w:val="center"/>
          </w:tcPr>
          <w:p w14:paraId="2B0D20BC">
            <w:pPr>
              <w:pStyle w:val="167"/>
              <w:keepNext w:val="0"/>
              <w:widowControl/>
              <w:spacing w:before="0" w:after="24" w:line="259" w:lineRule="auto"/>
              <w:rPr>
                <w:b w:val="0"/>
                <w:bCs w:val="0"/>
                <w:sz w:val="21"/>
                <w:szCs w:val="28"/>
              </w:rPr>
            </w:pPr>
            <w:r>
              <w:rPr>
                <w:rFonts w:ascii="Arial" w:hAnsi="Arial" w:eastAsia="微软雅黑"/>
                <w:b w:val="0"/>
                <w:bCs w:val="0"/>
                <w:color w:val="25282B"/>
                <w:sz w:val="20"/>
                <w:szCs w:val="28"/>
              </w:rPr>
              <w:t>2024  校级大数据竞赛一等奖</w:t>
            </w:r>
          </w:p>
        </w:tc>
      </w:tr>
      <w:tr w14:paraId="0B8B6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29" w:type="dxa"/>
            <w:tcMar>
              <w:top w:w="20" w:type="dxa"/>
              <w:left w:w="0" w:type="dxa"/>
              <w:bottom w:w="20" w:type="dxa"/>
              <w:right w:w="90" w:type="dxa"/>
            </w:tcMar>
            <w:vAlign w:val="center"/>
          </w:tcPr>
          <w:p w14:paraId="22AF4B1E">
            <w:pPr>
              <w:pStyle w:val="167"/>
              <w:keepNext w:val="0"/>
              <w:widowControl/>
              <w:spacing w:before="0" w:after="24" w:line="259" w:lineRule="auto"/>
              <w:rPr>
                <w:b w:val="0"/>
                <w:bCs w:val="0"/>
                <w:sz w:val="21"/>
                <w:szCs w:val="28"/>
              </w:rPr>
            </w:pPr>
            <w:r>
              <w:rPr>
                <w:rFonts w:ascii="Arial" w:hAnsi="Arial" w:eastAsia="微软雅黑"/>
                <w:b w:val="0"/>
                <w:bCs w:val="0"/>
                <w:color w:val="25282B"/>
                <w:sz w:val="20"/>
                <w:szCs w:val="28"/>
              </w:rPr>
              <w:t>2023  第六届全国虚拟现实大赛国赛一等奖</w:t>
            </w:r>
            <w:r>
              <w:rPr>
                <w:rFonts w:hint="eastAsia"/>
                <w:b/>
                <w:bCs/>
                <w:color w:val="25282B"/>
                <w:sz w:val="20"/>
                <w:szCs w:val="2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25282B"/>
                <w:sz w:val="20"/>
                <w:szCs w:val="28"/>
                <w:lang w:val="en-US" w:eastAsia="zh-CN"/>
              </w:rPr>
              <w:t>国家级</w:t>
            </w:r>
            <w:r>
              <w:rPr>
                <w:rFonts w:hint="eastAsia"/>
                <w:b/>
                <w:bCs/>
                <w:color w:val="25282B"/>
                <w:sz w:val="20"/>
                <w:szCs w:val="28"/>
                <w:lang w:eastAsia="zh-CN"/>
              </w:rPr>
              <w:t>）</w:t>
            </w:r>
          </w:p>
        </w:tc>
        <w:tc>
          <w:tcPr>
            <w:tcW w:w="5329" w:type="dxa"/>
            <w:tcMar>
              <w:top w:w="20" w:type="dxa"/>
              <w:left w:w="0" w:type="dxa"/>
              <w:bottom w:w="20" w:type="dxa"/>
              <w:right w:w="90" w:type="dxa"/>
            </w:tcMar>
            <w:vAlign w:val="center"/>
          </w:tcPr>
          <w:p w14:paraId="517F32C1">
            <w:pPr>
              <w:pStyle w:val="167"/>
              <w:keepNext w:val="0"/>
              <w:widowControl/>
              <w:spacing w:before="0" w:after="24" w:line="259" w:lineRule="auto"/>
              <w:rPr>
                <w:b w:val="0"/>
                <w:bCs w:val="0"/>
                <w:sz w:val="21"/>
                <w:szCs w:val="28"/>
              </w:rPr>
            </w:pPr>
            <w:r>
              <w:rPr>
                <w:rFonts w:ascii="Arial" w:hAnsi="Arial" w:eastAsia="微软雅黑"/>
                <w:b w:val="0"/>
                <w:bCs w:val="0"/>
                <w:color w:val="25282B"/>
                <w:sz w:val="20"/>
                <w:szCs w:val="28"/>
              </w:rPr>
              <w:t>2023  第二届全国计挑二等奖</w:t>
            </w:r>
            <w:r>
              <w:rPr>
                <w:rFonts w:ascii="Arial" w:hAnsi="Arial" w:eastAsia="微软雅黑"/>
                <w:b/>
                <w:bCs/>
                <w:color w:val="25282B"/>
                <w:sz w:val="20"/>
                <w:szCs w:val="28"/>
              </w:rPr>
              <w:t>（省级）</w:t>
            </w:r>
          </w:p>
        </w:tc>
      </w:tr>
      <w:tr w14:paraId="76CA5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29" w:type="dxa"/>
            <w:tcMar>
              <w:top w:w="20" w:type="dxa"/>
              <w:left w:w="0" w:type="dxa"/>
              <w:bottom w:w="20" w:type="dxa"/>
              <w:right w:w="90" w:type="dxa"/>
            </w:tcMar>
            <w:vAlign w:val="center"/>
          </w:tcPr>
          <w:p w14:paraId="6A692DDC">
            <w:pPr>
              <w:pStyle w:val="167"/>
              <w:keepNext w:val="0"/>
              <w:widowControl/>
              <w:spacing w:before="0" w:after="24" w:line="259" w:lineRule="auto"/>
              <w:rPr>
                <w:b w:val="0"/>
                <w:bCs w:val="0"/>
                <w:sz w:val="21"/>
                <w:szCs w:val="28"/>
              </w:rPr>
            </w:pPr>
            <w:r>
              <w:rPr>
                <w:rFonts w:ascii="Arial" w:hAnsi="Arial" w:eastAsia="微软雅黑"/>
                <w:b w:val="0"/>
                <w:bCs w:val="0"/>
                <w:color w:val="25282B"/>
                <w:sz w:val="20"/>
                <w:szCs w:val="28"/>
              </w:rPr>
              <w:t>2023  “MR/VR应用技术”微专业证书</w:t>
            </w:r>
          </w:p>
        </w:tc>
        <w:tc>
          <w:tcPr>
            <w:tcW w:w="5329" w:type="dxa"/>
            <w:tcMar>
              <w:top w:w="20" w:type="dxa"/>
              <w:left w:w="0" w:type="dxa"/>
              <w:bottom w:w="20" w:type="dxa"/>
              <w:right w:w="90" w:type="dxa"/>
            </w:tcMar>
            <w:vAlign w:val="center"/>
          </w:tcPr>
          <w:p w14:paraId="21D4D12B">
            <w:pPr>
              <w:pStyle w:val="167"/>
              <w:keepNext w:val="0"/>
              <w:widowControl/>
              <w:spacing w:before="0" w:after="24" w:line="259" w:lineRule="auto"/>
              <w:rPr>
                <w:b w:val="0"/>
                <w:bCs w:val="0"/>
                <w:sz w:val="21"/>
                <w:szCs w:val="28"/>
              </w:rPr>
            </w:pPr>
            <w:r>
              <w:rPr>
                <w:rFonts w:ascii="Arial" w:hAnsi="Arial" w:eastAsia="微软雅黑"/>
                <w:b w:val="0"/>
                <w:bCs w:val="0"/>
                <w:color w:val="25282B"/>
                <w:sz w:val="20"/>
                <w:szCs w:val="28"/>
              </w:rPr>
              <w:t>2022  第十四届蓝桥杯二等奖</w:t>
            </w:r>
            <w:r>
              <w:rPr>
                <w:rFonts w:ascii="Arial" w:hAnsi="Arial" w:eastAsia="微软雅黑"/>
                <w:b/>
                <w:bCs/>
                <w:color w:val="25282B"/>
                <w:sz w:val="20"/>
                <w:szCs w:val="28"/>
              </w:rPr>
              <w:t>（省级）</w:t>
            </w:r>
          </w:p>
        </w:tc>
      </w:tr>
      <w:tr w14:paraId="4999C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29" w:type="dxa"/>
            <w:tcMar>
              <w:top w:w="20" w:type="dxa"/>
              <w:left w:w="0" w:type="dxa"/>
              <w:bottom w:w="20" w:type="dxa"/>
              <w:right w:w="90" w:type="dxa"/>
            </w:tcMar>
            <w:vAlign w:val="center"/>
          </w:tcPr>
          <w:p w14:paraId="720A40CE">
            <w:pPr>
              <w:pStyle w:val="167"/>
              <w:keepNext w:val="0"/>
              <w:widowControl/>
              <w:spacing w:before="0" w:after="24" w:line="259" w:lineRule="auto"/>
              <w:rPr>
                <w:b w:val="0"/>
                <w:bCs w:val="0"/>
                <w:sz w:val="21"/>
                <w:szCs w:val="28"/>
              </w:rPr>
            </w:pPr>
            <w:r>
              <w:rPr>
                <w:rFonts w:ascii="Arial" w:hAnsi="Arial" w:eastAsia="微软雅黑"/>
                <w:b w:val="0"/>
                <w:bCs w:val="0"/>
                <w:color w:val="25282B"/>
                <w:sz w:val="20"/>
                <w:szCs w:val="28"/>
              </w:rPr>
              <w:t>2022  校级三好学生</w:t>
            </w:r>
          </w:p>
        </w:tc>
        <w:tc>
          <w:tcPr>
            <w:tcW w:w="5329" w:type="dxa"/>
            <w:tcMar>
              <w:top w:w="20" w:type="dxa"/>
              <w:left w:w="0" w:type="dxa"/>
              <w:bottom w:w="20" w:type="dxa"/>
              <w:right w:w="90" w:type="dxa"/>
            </w:tcMar>
            <w:vAlign w:val="center"/>
          </w:tcPr>
          <w:p w14:paraId="4945F1EA">
            <w:pPr>
              <w:pStyle w:val="167"/>
              <w:keepNext w:val="0"/>
              <w:widowControl/>
              <w:spacing w:before="0" w:after="24" w:line="259" w:lineRule="auto"/>
              <w:rPr>
                <w:b w:val="0"/>
                <w:bCs w:val="0"/>
                <w:sz w:val="21"/>
                <w:szCs w:val="28"/>
              </w:rPr>
            </w:pPr>
            <w:r>
              <w:rPr>
                <w:rFonts w:ascii="Arial" w:hAnsi="Arial" w:eastAsia="微软雅黑"/>
                <w:b w:val="0"/>
                <w:bCs w:val="0"/>
                <w:color w:val="25282B"/>
                <w:sz w:val="20"/>
                <w:szCs w:val="28"/>
              </w:rPr>
              <w:t>2022  优秀共青团员</w:t>
            </w:r>
          </w:p>
        </w:tc>
      </w:tr>
    </w:tbl>
    <w:p w14:paraId="15874163"/>
    <w:sectPr>
      <w:footerReference r:id="rId5" w:type="default"/>
      <w:pgSz w:w="11906" w:h="16838"/>
      <w:pgMar w:top="482" w:right="624" w:bottom="539" w:left="624" w:header="227" w:footer="22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EF71F">
    <w:pPr>
      <w:pStyle w:val="24"/>
      <w:keepNext w:val="0"/>
      <w:widowControl/>
      <w:spacing w:before="0" w:after="0" w:line="240" w:lineRule="auto"/>
      <w:jc w:val="right"/>
    </w:pPr>
    <w:r>
      <w:rPr>
        <w:rFonts w:ascii="Arial" w:hAnsi="Arial" w:eastAsia="微软雅黑"/>
        <w:color w:val="9A9A9A"/>
        <w:sz w:val="14"/>
      </w:rPr>
      <w:t>李星奇 · AI应用开发 / AI全栈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9" w:lineRule="auto"/>
      </w:pPr>
      <w:r>
        <w:separator/>
      </w:r>
    </w:p>
  </w:footnote>
  <w:footnote w:type="continuationSeparator" w:id="1">
    <w:p>
      <w:pPr>
        <w:spacing w:before="0" w:after="0" w:line="26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3D4B60"/>
    <w:rsid w:val="204A77D9"/>
    <w:rsid w:val="23A24FD5"/>
    <w:rsid w:val="33E22F32"/>
    <w:rsid w:val="35B5495F"/>
    <w:rsid w:val="3C915C2A"/>
    <w:rsid w:val="5E97001F"/>
    <w:rsid w:val="73A17F9D"/>
    <w:rsid w:val="7C32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269" w:lineRule="auto"/>
    </w:pPr>
    <w:rPr>
      <w:rFonts w:ascii="Arial" w:hAnsi="Arial" w:eastAsia="微软雅黑" w:cstheme="minorBidi"/>
      <w:color w:val="25282B"/>
      <w:sz w:val="19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8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6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7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FollowedHyperlink"/>
    <w:basedOn w:val="132"/>
    <w:semiHidden/>
    <w:unhideWhenUsed/>
    <w:uiPriority w:val="99"/>
    <w:rPr>
      <w:color w:val="800080"/>
      <w:u w:val="single"/>
    </w:rPr>
  </w:style>
  <w:style w:type="character" w:styleId="135">
    <w:name w:val="Emphasis"/>
    <w:basedOn w:val="132"/>
    <w:qFormat/>
    <w:uiPriority w:val="20"/>
    <w:rPr>
      <w:i/>
      <w:iCs/>
    </w:rPr>
  </w:style>
  <w:style w:type="character" w:styleId="136">
    <w:name w:val="Hyperlink"/>
    <w:basedOn w:val="132"/>
    <w:semiHidden/>
    <w:unhideWhenUsed/>
    <w:uiPriority w:val="99"/>
    <w:rPr>
      <w:color w:val="0000FF"/>
      <w:u w:val="single"/>
    </w:rPr>
  </w:style>
  <w:style w:type="character" w:customStyle="1" w:styleId="137">
    <w:name w:val="Header Char"/>
    <w:basedOn w:val="132"/>
    <w:link w:val="25"/>
    <w:qFormat/>
    <w:uiPriority w:val="99"/>
  </w:style>
  <w:style w:type="character" w:customStyle="1" w:styleId="138">
    <w:name w:val="Footer Char"/>
    <w:basedOn w:val="132"/>
    <w:link w:val="24"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32"/>
    <w:link w:val="19"/>
    <w:qFormat/>
    <w:uiPriority w:val="99"/>
  </w:style>
  <w:style w:type="character" w:customStyle="1" w:styleId="147">
    <w:name w:val="Body Text 2 Char"/>
    <w:basedOn w:val="132"/>
    <w:link w:val="28"/>
    <w:qFormat/>
    <w:uiPriority w:val="99"/>
  </w:style>
  <w:style w:type="character" w:customStyle="1" w:styleId="148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9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32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32"/>
    <w:link w:val="1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6">
    <w:name w:val="Resume Body"/>
    <w:basedOn w:val="1"/>
    <w:qFormat/>
    <w:uiPriority w:val="0"/>
    <w:pPr>
      <w:spacing w:after="0" w:line="269" w:lineRule="auto"/>
    </w:pPr>
  </w:style>
  <w:style w:type="paragraph" w:customStyle="1" w:styleId="167">
    <w:name w:val="Resume Bullet"/>
    <w:basedOn w:val="16"/>
    <w:qFormat/>
    <w:uiPriority w:val="0"/>
    <w:pPr>
      <w:spacing w:before="0" w:after="20" w:line="269" w:lineRule="auto"/>
      <w:ind w:left="306" w:right="0" w:hanging="176"/>
    </w:pPr>
    <w:rPr>
      <w:rFonts w:ascii="Arial" w:hAnsi="Arial" w:eastAsia="微软雅黑"/>
      <w:sz w:val="19"/>
    </w:rPr>
  </w:style>
  <w:style w:type="paragraph" w:customStyle="1" w:styleId="168">
    <w:name w:val="Resume Section"/>
    <w:basedOn w:val="3"/>
    <w:qFormat/>
    <w:uiPriority w:val="0"/>
    <w:pPr>
      <w:keepNext/>
      <w:pBdr>
        <w:left w:val="single" w:color="000000" w:sz="20" w:space="8"/>
      </w:pBdr>
      <w:shd w:val="clear" w:fill="E7E7E7"/>
      <w:spacing w:before="120" w:after="80" w:line="240" w:lineRule="auto"/>
    </w:pPr>
    <w:rPr>
      <w:rFonts w:ascii="Arial" w:hAnsi="Arial" w:eastAsia="微软雅黑"/>
      <w:color w:val="111111"/>
      <w:sz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1967</Words>
  <Characters>2633</Characters>
  <Lines>0</Lines>
  <Paragraphs>0</Paragraphs>
  <TotalTime>9</TotalTime>
  <ScaleCrop>false</ScaleCrop>
  <LinksUpToDate>false</LinksUpToDate>
  <CharactersWithSpaces>2833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李星奇</dc:creator>
  <dc:description>generated by python-docx</dc:description>
  <cp:keywords>FastAPI, RAG, Agent, Workflow, React, Vue, PostgreSQL, Docker</cp:keywords>
  <cp:lastModifiedBy>Memories</cp:lastModifiedBy>
  <dcterms:modified xsi:type="dcterms:W3CDTF">2026-08-24T02:56:47Z</dcterms:modified>
  <dc:subject>AI应用开发 / AI全栈 / FDE</dc:subject>
  <dc:title>李星奇 - AI应用开发工程师简历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eyJoZGlkIjoiZjcwNmUwMmQxZmM3NWI1MGFkMjM5ZTcwNzczODIzNjciLCJ1c2VySWQiOiI4Nzc4NjAzNjkifQ==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C19578356A9249BA9144412E524524CA_12</vt:lpwstr>
  </property>
</Properties>
</file>